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9C7" w:rsidRDefault="00A20CD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4912691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222218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2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определяет обязательное предметное содержание, устанавливает рекомендуемую последовательность изучения тем и разделов учебного предмета с учётом межпредметных и внутрипредметных связей, логики учебного процесса, возрастных особенностей обучающихся. Программа по физике даёт представление о целях, содержании, общей стратегии обучения, воспитания и развития обучающихся средствами учебного предмета «Физика» на углублённом уровне.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позволяет реализовать задачи профессиональной ориентации, направлено на создание условий для проявления своих интеллектуальных и творческих способностей каждым обучающимся, которые необходимы для продолжения образования в организациях профессионального образования по различным физико-техническим и инженерным специальностям.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 программе по физике определяются планируемые результаты освоения курса физики на уровне среднего общего образования: личностные, метапредметные, предметные (на углублённом уровне). Научно-методологической основой для разработки требований к личностным, метапредметным и предметным результатам обучающихся, освоивших программу по физике на уровне среднего общего образования на углублённом уровне, является системно-деятельностный подход.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Программа по физике включает: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углублённом уровне, в том числе предметные результаты по годам обучения;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Программа по физике имеет примерный характер и может быть использована учителями физики для составления своих рабочих программ.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Физика как наука о наиболее общих законах природы, выступая в качестве учебного предмета в школе, вносит существенный вклад в систему </w:t>
      </w:r>
      <w:r w:rsidRPr="00703D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знаний об окружающем мире.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определило характер и бурное развитие разнообразных технологий в сфере энергетики, транспорта, освоения космоса, получения новых материалов с заданными свойствами. Изучение физики вносит основной вклад в формирование естественно-научной картины мира обучающегося, в формирование умений применять научный метод познания при выполнении ими учебных исследований.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 основу курса физики на уровне среднего общего образования положен ряд идей, которые можно рассматривать как принципы его построения.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Идея целостности.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Идея генерализации.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 xml:space="preserve">Идея гуманитаризации. </w:t>
      </w:r>
      <w:r w:rsidRPr="00703DAF">
        <w:rPr>
          <w:rFonts w:ascii="Times New Roman" w:hAnsi="Times New Roman"/>
          <w:color w:val="000000"/>
          <w:sz w:val="28"/>
          <w:lang w:val="ru-RU"/>
        </w:rPr>
        <w:t>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Идея прикладной направленности.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Курс физики углублённого уровня предполагает знакомство с широким кругом технических и технологических приложений изученных теорий и законов. При этом рассматриваются на уровне общих представлений и современные технические устройства, и технологии.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Идея экологизации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программы по физике должно быть построено на принципах системно-деятельностного подхода.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процесса. Для углублённого уровня – это система самостоятельного ученического эксперимента, включающего фронтальные ученические опыты при изучении нового материала, лабораторные работы и работы практикума. При этом возможны </w:t>
      </w:r>
      <w:r w:rsidRPr="00703D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два способа реализации физического практикума. В первом случае практикум проводится либо в конце 10 и 11 классов, либо после первого и второго полугодий в каждом из этих классов. Второй способ – это интеграция работ практикума в систему лабораторных работ, которые проводятся в процессе изучения раздела (темы). При этом под работами практикума понимается самостоятельное исследование, которое проводится по руководству свёрнутого, обобщённого вида без пошаговой инструкции.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 программе по физике система ученического эксперимента, лабораторных работ и практикума представлена единым перечнем.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физики. При этом обеспечивается овладение обучающимися умениями проводить прямые и косвенные измерения, исследования зависимостей физических величин и постановку опытов по проверке предложенных гипотез.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и неявно заданной физической моделью, позволяющие применять изученные законы и закономерности как из одного раздела курса, так и интегрируя применение знаний из разных разделов. Для качественных задач приоритетом являются задания на объяснение/предсказание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 соответствии с требованиями ФГОС СОО к материально-техническому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кабинета. В кабинете физики должно быть необходимое лабораторное оборудование для выполнения указанных в программе по физике ученических опытов, лабораторных работ и работ практикума, а также демонстрационное оборудование.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</w:t>
      </w:r>
      <w:r w:rsidRPr="00703DAF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использовании аналоговых и цифровых приборов, а также компьютерных измерительных систем в виде цифровых лабораторий.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Основными целями изучения физики в общем образовании являются: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развитие представлений о возможных сферах будущей профессиональной деятельности, связанных с физикой, подготовка к дальнейшему обучению в этом направлении.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задачи, в том числе задач инженерного характера;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среду;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развития умений проектно-исследовательской, творческой деятельности;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развитие интереса к сферам профессиональной деятельности, связанной с физикой.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соответствии с требованиями ФГОС СОО углублённый уровень изучения учебного предмета «Физика» на уровне среднего общего образования выбирается обучающимися, планирующими продолжение образования по специальностям физико-технического профиля.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bookmarkStart w:id="1" w:name="6296fae2-dbe0-4c0c-910f-2696aa782a50"/>
      <w:r w:rsidRPr="00703DAF">
        <w:rPr>
          <w:rFonts w:ascii="Times New Roman" w:hAnsi="Times New Roman"/>
          <w:color w:val="000000"/>
          <w:sz w:val="28"/>
          <w:lang w:val="ru-RU"/>
        </w:rPr>
        <w:t>На изучение физики (углублённый уровень) на уровне среднего общего образования отводится 340 часов: в 10 классе – 170 часов (5 часов в неделю), в 11 классе – 170 часов (5 часов в неделю).</w:t>
      </w:r>
      <w:bookmarkEnd w:id="1"/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B66B26" w:rsidRPr="00703DAF" w:rsidRDefault="00B66B26">
      <w:pPr>
        <w:rPr>
          <w:lang w:val="ru-RU"/>
        </w:rPr>
        <w:sectPr w:rsidR="00B66B26" w:rsidRPr="00703DAF">
          <w:pgSz w:w="11906" w:h="16383"/>
          <w:pgMar w:top="1134" w:right="850" w:bottom="1134" w:left="1701" w:header="720" w:footer="720" w:gutter="0"/>
          <w:cols w:space="720"/>
        </w:sect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bookmarkStart w:id="2" w:name="block-4912690"/>
      <w:bookmarkEnd w:id="0"/>
      <w:r w:rsidRPr="00703DA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1. Научный метод познания природы.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Физика – фундаментальная наука о природе. Научный метод познания и методы исследования физических явлений.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Эксперимент и теория в процессе познания природы. Наблюдение и эксперимент в физике.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Способы измерения физических величин (аналоговые и цифровые измерительные приборы, компьютерные датчиковые системы).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Погрешности измерений физических величин (абсолютная и относительная).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 (материальная точка, абсолютно твёрдое тело, идеальная жидкость, идеальный газ, точечный заряд). Гипотеза. Физический закон, границы его применимости. Физическая теория.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Роль и место физики в формировании современной научной картины мира, в практической деятельности людей.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 в цепи постоянного тока при помощи аналоговых и цифровых измерительных приборов.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Знакомство с цифровой лабораторией по физике. Примеры измерения физических величин при помощи компьютерных датчиков.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2. Механика.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1. Кинематика.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Механическое движение. Относительность механического движения. Система отсчёта.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Прямая и обратная задачи механики.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Радиус-вектор материальной точки, его проекции на оси системы координат. Траектория.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Равномерное и равноускоренное прямолинейное движение. Зависимость координат, скорости, ускорения и пути материальной точки от времени и их графики.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Свободное падение. Ускорение свободного падения. Движение тела, брошенного под углом к горизонту. Зависимость координат, скорости и ускорения материальной точки от времени и их графики.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lastRenderedPageBreak/>
        <w:t>Криволинейное движение. Движение материальной точки по окружности. Угловая и линейная скорость. Период и частота обращения. Центростремительное (нормальное), касательное (тангенциальное) и полное ускорение материальной точки.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спидометр, движение снарядов, цепные, шестерёнчатые и ремённые передачи, скоростные лифты.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Способы исследования движений.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Иллюстрация предельного перехода и измерение мгновенной скорости.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Преобразование движений с использованием механизмов.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Падение тел в воздухе и в разреженном пространстве.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тела, брошенного под углом к горизонту и горизонтально.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Преобразование угловой скорости в редукторе.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Сравнение путей, траекторий, скоростей движения одного и того же тела в разных системах отсчёта.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неравномерного движения с целью определения мгновенной скорости.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ускорения при прямолинейном равноускоренном движении по наклонной плоскости.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пути от времени при равноускоренном движении.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Измерение ускорения свободного падения (рекомендовано использование цифровой лаборатории).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тела, брошенного горизонтально. Проверка гипотезы о прямой пропорциональной зависимости между дальностью полёта и начальной скоростью тела.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движения тела по окружности с постоянной по модулю скоростью.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обращения конического маятника от его параметров.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Первый закон Ньютона. Инерциальные системы отсчёта. Принцип относительности Галилея. Неинерциальные системы отсчёта (определение, примеры).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Второй закон Ньютона для материальной точки.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Третий закон Ньютона для материальных точек.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 всемирного тяготения. Эквивалентность гравитационной и инертной массы.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тяжести. Зависимость ускорения свободного падения от высоты над поверхностью планеты и от географической широты. Движение небесных тел и их спутников. Законы Кеплера. Первая космическая скорость.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 Вес тела, движущегося с ускорением.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трения. Сухое трение. Сила трения скольжения и сила трения покоя. Коэффициент трения. Сила сопротивления при движении тела в жидкости или газе, её зависимость от скорости относительного движения.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Давление. Гидростатическое давление. Сила Архимеда.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подшипники, движение искусственных спутников.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движения тел в инерциальных и неинерциальных системах отсчёта.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Качение двух цилиндров или шаров разной массы с одинаковым ускорением относительно неинерциальной системы отсчёта.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Сравнение равнодействующей приложенных к телу сил с произведением массы тела на его ускорение в инерциальной системе отсчёта.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Равенство сил, возникающих в результате взаимодействия тел.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масс по взаимодействию.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Невесомость.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Вес тела при ускоренном подъёме и падении.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Центробежные механизмы.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равнодействующей сил при движении бруска по наклонной плоскости.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Проверка гипотезы о независимости времени движения бруска по наклонной плоскости на заданное расстояние от его массы.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сил упругости, возникающих в пружине и резиновом образце, от их деформации.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движения системы тел, связанных нитью, перекинутой через лёгкий блок.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Измерение коэффициента трения по величине углового коэффициента зависимости </w:t>
      </w:r>
      <w:r>
        <w:rPr>
          <w:rFonts w:ascii="Times New Roman" w:hAnsi="Times New Roman"/>
          <w:color w:val="000000"/>
          <w:sz w:val="28"/>
        </w:rPr>
        <w:t>F</w:t>
      </w:r>
      <w:r w:rsidRPr="00703DAF">
        <w:rPr>
          <w:rFonts w:ascii="Times New Roman" w:hAnsi="Times New Roman"/>
          <w:color w:val="000000"/>
          <w:sz w:val="28"/>
          <w:vertAlign w:val="subscript"/>
          <w:lang w:val="ru-RU"/>
        </w:rPr>
        <w:t>тр</w:t>
      </w:r>
      <w:r w:rsidRPr="00703DA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N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движения бруска по наклонной плоскости с переменным коэффициентом трения.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движения груза на валу с трением.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3. Статика твёрдого тела.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Абсолютно твёрдое тело. Поступательное и вращательное движение твёрдого тела. Момент силы относительно оси вращения. Плечо силы. Сложение сил, приложенных к твёрдому телу. Центр тяжести тела.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Устойчивое, неустойчивое, безразличное равновесие.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кронштейн, строительный кран, решётчатые конструкции.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Условия равновесия.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Виды равновесия.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вращения.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Конструирование кронштейнов и расчёт сил упругости.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устойчивости твёрдого тела, имеющего площадь опоры.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4. Законы сохранения в механике.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Импульс материальной точки, системы материальных точек. Центр масс системы материальных точек. Теорема о движении центра масс.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Импульс силы и изменение импульса тела.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Закон сохранения импульса.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Момент импульса материальной точки. Представление о сохранении момента импульса в центральных полях.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Работа силы на малом и на конечном перемещении. Графическое представление работы силы.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Мощность силы.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Кинетическая энергия материальной точки. Теорема об изменении кинетической энергии материальной точки.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Потенциальная энергия. Потенциальная энергия упруго деформированной пружины. Потенциальная энергия тела в однородном гравитационном поле. Потенциальная энергия тела в гравитационном поле однородного шара (внутри и вне шара). Вторая космическая скорость. Третья космическая скорость. </w:t>
      </w:r>
    </w:p>
    <w:p w:rsidR="00B66B26" w:rsidRPr="00C54181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Связь работы непотенциальных сил с изменением механической энергии системы тел. </w:t>
      </w:r>
      <w:r w:rsidRPr="00C54181">
        <w:rPr>
          <w:rFonts w:ascii="Times New Roman" w:hAnsi="Times New Roman"/>
          <w:color w:val="000000"/>
          <w:sz w:val="28"/>
          <w:lang w:val="ru-RU"/>
        </w:rPr>
        <w:t xml:space="preserve">Закон сохранения механической энергии.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Упругие и неупругие столкновения.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Уравнение Бернулли для идеальной жидкости как следствие закона сохранения механической энергии.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движение ракет, водомёт, копёр, пружинный пистолет, гироскоп, фигурное катание на коньках.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мощности силы.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Изменение энергии тела при совершении работы.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Взаимные превращения кинетической и потенциальной энергий при действии на тело силы тяжести и силы упругости.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Сохранение энергии при свободном падении.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Измерение импульса тела по тормозному пути.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Измерение силы тяги, скорости модели электромобиля и мощности силы тяги.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Сравнение изменения импульса тела с импульсом силы.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сохранения импульса при упругом взаимодействии.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кинетической энергии тела по тормозному пути.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Сравнение изменения потенциальной энергии пружины с работой силы трения.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Определение работы силы трения при движении тела по наклонной плоскости.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(МКТ), их опытное обоснование. Диффузия. Броуновское движение.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 (атомов). Количество вещества. Постоянная Авогадро.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способы её измерения. Шкала температур Цельсия.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идеального газа в молекулярно-кинетической теории: частицы газа движутся хаотически и не взаимодействуют друг с другом.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Газовые законы. Уравнение Менделеева–Клапейрона. Абсолютная температура (шкала температур Кельвина). Закон Дальтона. Изопроцессы в идеальном газе с постоянным количеством вещества. Графическое представление изопроцессов: изотерма, изохора, изобара.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Связь между давлением и средней кинетической энергией поступательного теплового движения молекул идеального газа (основное уравнение молекулярно-кинетической теории идеального газа).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Связь абсолютной температуры термодинамической системы со средней кинетической энергией поступательного теплового движения её частиц.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термометр, барометр, получение наноматериалов.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Модели движения частиц вещества.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броуновского движения.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Видеоролик с записью реального броуновского движения.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Диффузия жидкостей.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Притяжение молекул.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Модели кристаллических решёток.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и исследование изопроцессов.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процесса установления теплового равновесия при теплообмене между горячей и холодной водой.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изотермического процесса (рекомендовано использование цифровой лаборатории).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изохорного процесса.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изобарного процесса.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Проверка уравнения состояния.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2. Термодинамика. Тепловые машины.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Термодинамическая (ТД) система. Задание внешних условий для термодинамической системы. Внешние и внутренние параметры. Параметры термодинамической системы как средние значения величин, описывающих её состояние на микроскопическом уровне.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Нулевое начало термодинамики. Самопроизвольная релаксация термодинамической системы к тепловому равновесию.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идеального газа в термодинамике – система уравнений: уравнение Менделеева–Клапейрона и выражение для внутренней энергии. Условия применимости этой модели: низкая концентрация частиц, высокие температуры. Выражение для внутренней энергии одноатомного идеального газа.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Квазистатические и нестатические процессы.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Элементарная работа в термодинамике. Вычисление работы по графику процесса на </w:t>
      </w:r>
      <w:r>
        <w:rPr>
          <w:rFonts w:ascii="Times New Roman" w:hAnsi="Times New Roman"/>
          <w:color w:val="000000"/>
          <w:sz w:val="28"/>
        </w:rPr>
        <w:t>pV</w:t>
      </w:r>
      <w:r w:rsidRPr="00703DAF">
        <w:rPr>
          <w:rFonts w:ascii="Times New Roman" w:hAnsi="Times New Roman"/>
          <w:color w:val="000000"/>
          <w:sz w:val="28"/>
          <w:lang w:val="ru-RU"/>
        </w:rPr>
        <w:t>-диаграмме.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Теплопередача как способ изменения внутренней энергии термодинамической системы без совершения работы. Конвекция, теплопроводность, излучение.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Количество теплоты. Теплоёмкость тела. Удельная и молярная теплоёмкости вещества. Уравнение Майера. Удельная теплота сгорания топлива. Расчёт количества теплоты при теплопередаче. Понятие об адиабатном процессе.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Первый закон термодинамики. Внутренняя энергия. Количество теплоты и работа как меры изменения внутренней энергии термодинамической системы.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Второй закон термодинамики для равновесных процессов: через заданное равновесное состояние термодинамической системы проходит единственная адиабата. Абсолютная температура.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Второй закон термодинамики для неравновесных процессов: невозможно передать теплоту от более холодного тела к более нагретому без компенсации (Клаузиус). Необратимость природных процессов.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Принципы действия тепловых машин. КПД.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Максимальное значение КПД. Цикл Карно.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Экологические аспекты использования тепловых двигателей. Тепловое загрязнение окружающей среды.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холодильник, кондиционер, дизельный и карбюраторный двигатели, паровая турбина, получение сверхнизких температур, утилизация «тепловых» отходов с использованием теплового насоса, утилизация биоорганического топлива для выработки «тепловой» и электроэнергии.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Изменение температуры при адиабатическом расширении.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Воздушное огниво.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Сравнение удельных теплоёмкостей веществ.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Способы изменения внутренней энергии.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Компьютерные модели тепловых двигателей.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процесса остывания вещества.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адиабатного процесса.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взаимосвязи энергии межмолекулярного взаимодействия и температуры кипения жидкостей.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переходы.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Парообразование и конденсация. Испарение и кипение. Удельная теплота парообразования.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Насыщенные и ненасыщенные пары. Качественная зависимость плотности и давления насыщенного пара от температуры, их независимость от объёма насыщенного пара. Зависимость температуры кипения от давления в жидкости.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Влажность воздуха. Абсолютная и относительная влажность.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 свойств кристаллов. Плавление и кристаллизация. Удельная теплота плавления. Сублимация.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Деформации твёрдого тела. Растяжение и сжатие. Сдвиг. Модуль Юнга. Предел упругих деформаций.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Тепловое расширение жидкостей и твёрдых тел, объёмное и линейное расширение. Ангармонизм тепловых колебаний частиц вещества как причина теплового расширения тел (на качественном уровне).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Преобразование энергии в фазовых переходах.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Поверхностное натяжение. Коэффициент поверхностного натяжения. Капиллярные явления. Давление под искривлённой поверхностью жидкости. Формула Лапласа.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жидкие кристаллы, современные материалы.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Тепловое расширение.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Кипение. Кипение при пониженном давлении.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силы поверхностного натяжения.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Опыты с мыльными плёнками.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Смачивание.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Капиллярные явления.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Модели неньютоновской жидкости.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нагревания и плавления кристаллического вещества.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Виды деформаций.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малых деформаций.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закономерностей испарения жидкостей.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удельной теплоты плавления льда.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свойств насыщенных паров.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абсолютной влажности воздуха и оценка массы паров в помещении.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коэффициента поверхностного натяжения.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модуля Юнга.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деформации резинового образца от приложенной к нему силы.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Электрическое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Электризация тел и её проявления. Электрический заряд. Два вида электрических зарядов. Проводники, диэлектрики и полупроводники. Элементарный электрический заряд. Закон сохранения электрического заряда.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Взаимодействие зарядов. Точечные заряды. Закон Кулона.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Электрическое поле. Его действие на электрические заряды.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Напряжённость электрического поля. Пробный заряд. Линии напряжённости электрического поля. Однородное электрическое поле.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Потенциальность электростатического поля. Разность потенциалов и напряжение. Потенциальная энергия заряда в электростатическом поле. Потенциал электростатического поля. Связь напряжённости поля и разности потенциалов для электростатического поля (как однородного, так и неоднородного).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Принцип суперпозиции электрических полей.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Поле точечного заряда. Поле равномерно заряженной сферы. Поле равномерно заряженного по объёму шара. Поле равномерно заряженной бесконечной плоскости. Картины линий напряжённости этих полей и эквипотенциальных поверхностей.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 Условие равновесия зарядов.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Диэлектрики в электростатическом поле. Диэлектрическая проницаемость вещества.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Конденсатор. Электроёмкость конденсатора. Электроёмкость плоского конденсатора.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Параллельное соединение конденсаторов. Последовательное соединение конденсаторов.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Движение заряженной частицы в однородном электрическом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электроскоп, электрометр, электростатическая защита, заземление электроприборов, конденсаторы, генератор Ван де Граафа.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Устройство и принцип действия электрометра.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шариков.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Электрическое поле двух заряженных пластин.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Модель электростатического генератора (Ван де Граафа).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Проводники в электрическом поле.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Электростатическая защита.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Устройство и действие конденсатора постоянной и переменной ёмкости.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Зависимость электроёмкости плоского конденсатора от площади пластин, расстояния между ними и диэлектрической проницаемости.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Энергия электрического поля заряженного конденсатора.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Зарядка и разрядка конденсатора через резистор.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Оценка сил взаимодействия заряженных тел.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превращения энергии заряженного конденсатора в энергию излучения светодиода.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протекания тока в цепи, содержащей конденсатор.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Распределение разности потенциалов (напряжения) при последовательном соединении конденсаторов.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разряда конденсатора через резистор.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тока. Постоянный ток.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Условия существования постоянного электрического тока. Источники тока. Напряжение </w:t>
      </w:r>
      <w:r>
        <w:rPr>
          <w:rFonts w:ascii="Times New Roman" w:hAnsi="Times New Roman"/>
          <w:color w:val="000000"/>
          <w:sz w:val="28"/>
        </w:rPr>
        <w:t>U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и ЭДС 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 Ома для участка цепи.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Электрическое сопротивление. Зависимость сопротивления однородного проводника от его длины и площади поперечного сечения. Удельное сопротивление вещества.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Последовательное, параллельное, смешанное соединение проводников. Расчёт разветвлённых электрических цепей. Правила Кирхгофа.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Работа электрического тока. Закон Джоуля–Ленца.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Мощность электрического тока. Тепловая мощность, выделяемая на резисторе.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ЭДС и внутреннее сопротивление источника тока. Закон Ома для полной (замкнутой) электрической цепи. Мощность источника тока. Короткое замыкание.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Конденсатор в цепи постоянного тока.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технологические процессы: амперметр, вольтметр, реостат, счётчик электрической энергии.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резистора, лампы накаливания и светодиода.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сопротивления при постоянном напряжении.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Прямое измерение ЭДС. Короткое замыкание гальванического элемента и оценка внутреннего сопротивления.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Способы соединения источников тока, ЭДС батарей.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смешанного соединения резисторов.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удельного сопротивления проводников.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от напряжения для лампы накаливания.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Увеличение предела измерения амперметра (вольтметра).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ЭДС и внутреннего сопротивления источника тока.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зависимости ЭДС гальванического элемента от времени при коротком замыкании.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разности потенциалов между полюсами источника тока от силы тока в цепи.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полезной мощности источника тока от силы тока.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3. Токи в различных средах.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Электрическая проводимость различных веществ. Электронная проводимость твёрдых металлов. Зависимость сопротивления металлов от температуры. Сверхпроводимость.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703DA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703DAF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Электрический ток в электролитах. Электролитическая диссоциация. Электролиз. Законы Фарадея для электролиза.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Электрический ток в газах. Самостоятельный и несамостоятельный разряд. Различные типы самостоятельного разряда. Молния. Плазма.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газоразрядные лампы, электронно-лучевая трубка, полупроводниковые приборы: диод, транзистор, фотодиод, светодиод, гальваника, рафинирование меди, выплавка алюминия, электронная микроскопия.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Законы электролиза Фарадея.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Сравнение проводимости металлов и полупроводников.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заряда одновалентного иона.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сопротивления терморезистора от температуры.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Снятие вольт-амперной характеристики диода.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Межпредметные связи.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в 10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 xml:space="preserve">Межпредметные понятия, связанные с изучением методов научного познания: </w:t>
      </w:r>
      <w:r w:rsidRPr="00703DAF"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Линейная функция, парабола, гипербола, их графики и свойства.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 xml:space="preserve">Биология: </w:t>
      </w:r>
      <w:r w:rsidRPr="00703DAF">
        <w:rPr>
          <w:rFonts w:ascii="Times New Roman" w:hAnsi="Times New Roman"/>
          <w:color w:val="000000"/>
          <w:sz w:val="28"/>
          <w:lang w:val="ru-RU"/>
        </w:rPr>
        <w:t>механическое движение в живой природе, диффузия, осмос, теплообмен живых организмов, тепловое загрязнение окружающей среды, утилизация биоорганического топлива для выработки «тепловой» и электроэнергии, поверхностное натяжение и капиллярные явления в природе, электрические явления в живой природе.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Химия: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 вещества, строение атомов и молекул, моль вещества, молярная масса, получение наноматериалов, тепловые свойства твёрдых тел, жидкостей и газов, жидкие кристаллы, электрические свойства металлов, электролитическая диссоциация, гальваника, электронная микроскопия.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География: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Технология: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сухого и жидкого трения в технике, статические конструкции (кронштейн, решётчатые конструкции), использование законов сохранения механики в технике (гироскоп,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нанотехнологии, электростатическая защита, заземление электроприборов, газоразрядные лампы, полупроводниковые приборы, гальваника.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4. Магнитное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Взаимодействие постоянных магнитов и проводников с током. Магнитное поле. Вектор магнитной индукции. Принцип суперпозиции магнитных полей. Линии магнитной индукции.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 (прямого проводника, катушки и кругового витка). Опыт Эрстеда.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Ампера, её направление и модуль.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Лоренца, её направление и модуль. Движение заряженной частицы в однородном магнитном поле. Работа силы Лоренца.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Магнитное поле в веществе. Ферромагнетики, пара- и диамагнетики.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применение постоянных магнитов, электромагнитов, тестер-мультиметр, электродвигатель Якоби, ускорители элементарных частиц.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Картина линий индукции магнитного поля полосового и подковообразного постоянных магнитов.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Картина линий магнитной индукции поля длинного прямого проводника и замкнутого кольцевого проводника, катушки с током.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движения пучка электронов в магнитном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Принцип действия электроизмерительного прибора магнитоэлектрической системы.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магнитного поля постоянных магнитов.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свойств ферромагнетиков.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силы Ампера.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зависимости силы Ампера от силы тока.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Определение магнитной индукции на основе измерения силы Ампера.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5. Электромагнитная индукция.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Явление электромагнитной индукции. Поток вектора магнитной индукции. ЭДС индукции. Закон электромагнитной индукции Фарадея. Вихревое электрическое поле. Токи Фуко.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ЭДС индукции в проводнике, движущемся в однородном магнитном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Индуктивность. Катушка индуктивности в цепи постоянного тока. Явление самоиндукции. ЭДС самоиндукции.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индукционная печь, соленоид, защита от электризации тел при движении в магнитном поле Земли.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явления электромагнитной индукции.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ЭДС индукции от скорости изменения магнитного потока.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Падение магнита в алюминиевой (медной) трубе.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ЭДС самоиндукции от скорости изменения силы тока в цепи.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индукции.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Определение индукции вихревого магнитного поля.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явления самоиндукции.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Сборка модели электромагнитного генератора.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волны.</w:t>
      </w:r>
    </w:p>
    <w:p w:rsidR="00B66B26" w:rsidRPr="00C54181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</w:t>
      </w:r>
      <w:r w:rsidRPr="00C54181">
        <w:rPr>
          <w:rFonts w:ascii="Times New Roman" w:hAnsi="Times New Roman"/>
          <w:b/>
          <w:i/>
          <w:color w:val="000000"/>
          <w:sz w:val="28"/>
          <w:lang w:val="ru-RU"/>
        </w:rPr>
        <w:t>Механические колебания.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колебания.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Гармонические колебания. Кинематическое и динамическое описание. Энергетическое описание (закон сохранения механической энергии). Вывод динамического описания гармонических колебаний из их энергетического и кинематического описания.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Амплитуда и фаза колебаний. Связь амплитуды колебаний исходной величины с амплитудами колебаний её скорости и ускорения.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Период и частота колебаний. Период малых свободных колебаний математического маятника. Период свободных колебаний пружинного маятника.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Понятие о затухающих колебаниях. Вынужденные колебания. Резонанс. Резонансная кривая. Влияние затухания на вид резонансной кривой. Автоколебания.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метроном, часы, качели, музыкальные инструменты, сейсмограф.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Запись колебательного движения.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независимости периода малых колебаний груза на нити от амплитуды.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затухающих колебаний и зависимости периода свободных колебаний от сопротивления.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колебаний груза на массивной пружине с целью формирования представлений об идеальной модели пружинного маятника.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 сохранения энергии при колебаниях груза на пружине.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периода свободных колебаний нитяного и пружинного маятников.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законов движения тела в ходе колебаний на упругом подвесе.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движения нитяного маятника.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Преобразование энергии в пружинном маятнике.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убывания амплитуды затухающих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вынужденных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2. Электромагнитные колебания.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Формула Томсона. Связь амплитуды заряда конденсатора с амплитудой силы тока в колебательном контуре.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 сохранения энергии в идеальном колебательном контуре.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Затухающие электромагнитные колебания. Вынужденные электромагнитные колебания.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Переменный ток. Мощность переменного тока. Амплитудное и действующее значение силы тока и напряжения при различной форме зависимости переменного тока от времени.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Синусоидальный переменный ток. Резистор, конденсатор и катушка индуктивности в цепи синусоидального переменного тока. Резонанс токов. Резонанс напряжений.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Идеальный трансформатор. Производство, передача и потребление электрической энергии.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Экологические риски при производстве электроэнергии. Культура использования электроэнергии в повседневной жизни.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электрический звонок, генератор переменного тока, линии электропередач.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Зависимость частоты свободных колебаний от индуктивности и ёмкости контура.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Осциллограммы электромагнитных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Генератор незатухающих электромагнитных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электромагнитного генератора.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Вынужденные синусоидальные колебания.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Резистор, катушка индуктивности и конденсатор в цепи переменного тока.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Устройство и принцип действия трансформатора.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трансформатора.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переменного тока через последовательно соединённые конденсатор, катушку и резистор.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электромагнитного резонанса.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работы источников света в цепи переменного тока.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3. Механические и электромагнитные волны.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Механические волны, условия их распространения. Поперечные и продольные волны. Период, скорость распространения и длина волны. Свойства механических волн: отражение, преломление, интерференция и дифракция.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Шумовое загрязнение окружающей среды.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Электромагнитные волны. Условия излучения электромагнитных волн. Взаимная ориентация векторов в электромагнитной волне.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Свойства электромагнитных волн: отражение, преломление, поляризация, интерференция и дифракция.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Радиолокация.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радар, радиоприёмник, телевизор, антенна, телефон, СВЧ-печь, ультразвуковая диагностика в технике и медицине.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Образование и распространение поперечных и продольных волн.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Зависимость длины волны от частоты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Акустический резонанс.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Свойства ультразвука и его применение.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 и высоты тона с амплитудой и частотой колебаний.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свойств электромагнитных волн: отражение, преломление, поляризация, дифракция, интерференция.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Обнаружение инфракрасного и ультрафиолетового излучений.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параметров звуковой волны.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распространения звуковых волн в замкнутом пространстве.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4. Оптика.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Прямолинейное распространение света в однородной среде. Луч света. Точечный источник света.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Отражение света. Законы отражения света. Построение изображений в плоском зеркале. Сферические зеркала.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Относительный показатель преломления. Постоянство частоты света и соотношение длин волн при переходе монохроматического света через границу раздела двух оптических сред.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Ход лучей в призме. Дисперсия света. Сложный состав белого света. Цвет.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Полное внутреннее отражение. Предельный угол полного внутреннего отражения.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Зависимость фокусного расстояния тонкой сферической линзы от её геометрии и относительного показателя преломления.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Формула тонкой линзы. Увеличение, даваемое линзой.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Ход луча, прошедшего линзу под произвольным углом к её главной оптической оси. Построение изображений точки и отрезка прямой в собирающих и рассеивающих линзах и их системах.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Оптические приборы. Разрешающая способность. Глаз как оптическая система.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когерентных источников. Примеры классических интерференционных схем.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очки, лупа, перископ, фотоаппарат, микроскоп, проекционный аппарат, просветление оптики, волоконная оптика, дифракционная решётка.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Законы отражения света.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Исследование преломления света.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полного внутреннего отражения. Модель световода.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хода световых пучков через плоскопараллельную пластину и призму.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Модели микроскопа, телескопа.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цветов тонких плёнок.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Изучение дифракционной решётки.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дифракционного спектра.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Применение поляроидов для изучения механических напряжений.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Измерение показателя преломления стекла.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фокусного расстояния от вещества (на примере жидких линз).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фокусного расстояния рассеивающих линз.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плоского зеркала и линзы.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Получение изображения в системе из двух линз.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Конструирование телескопических систем.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дифракции, интерференции и поляризации света.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поляризации света, отражённого от поверхности диэлектрика.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интерференции лазерного излучения на двух щелях.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дисперсии.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и исследование дифракционного спектра.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длины световой волны.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Получение спектра излучения светодиода при помощи дифракционной решётки.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Границы применимости классической механики. Постулаты специальной теории относительности.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Пространственно-временной интервал. Преобразования Лоренца. Условие причинности. Относительность одновременности. Замедление времени и сокращение длины.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релятивистской частицы. Энергия покоя.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спутниковые приёмники, ускорители заряженных частиц.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Ученический эксперимент, лабораторные работы, практикум.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Определение импульса и энергии релятивистских частиц (по фотографиям треков заряженных частиц в магнитном поле).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1. Корпускулярно-волновой дуализм.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Равновесное тепловое излучение (излучение абсолютно чёрного тела). Закон смещения Вина. Гипотеза Планка о квантах.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Фотоны. Энергия и импульс фотона.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Фотоэффект. Опыты А. Г. Столетова. Законы фотоэффекта. Уравнение Эйнштейна для фотоэффекта. «Красная граница» фотоэффекта.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Давление света (в частности, давление света на абсолютно поглощающую и абсолютно отражающую поверхность). Опыты П. Н. Лебедева.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Волновые свойства частиц. Волны де Бройля. Длина волны де Бройля и размеры области локализации движущейся частицы. Корпускулярно-волновой дуализм. Дифракция электронов на кристаллах.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Специфика измерений в микромире. Соотношения неопределённостей Гейзенберга.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спектрометр, фотоэлемент, фотодатчик, туннельный микроскоп, солнечная батарея, светодиод.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законов внешнего фотоэффекта.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сопротивления полупроводников от освещённости.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фоторезистора.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Измерение постоянной Планка на основе исследования фотоэффекта.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зависимости силы тока через светодиод от напряжения.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2. Физика атома.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Опыты по исследованию строения атома. Планетарная модель атома Резерфорда.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Постулаты Бора. Излучение и поглощение фотонов при переходе атома с одного уровня энергии на другой.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Виды спектров. Спектр уровней энергии атома водорода.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Спонтанное и вынужденное излучение света. Лазер.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спектральный анализ (спектроскоп), лазер, квантовый компьютер.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Демонстрации.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Устройство и действие счётчика ионизирующих частиц.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Определение длины волны лазерного излучения.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спектра разреженного атомарного водорода и измерение постоянной Ридберга.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Тема 3. Физика атомного ядра и элементарных частиц.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Нуклонная модель ядра Гейзенберга–Иваненко. Заряд ядра. Массовое число ядра. Изотопы.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Радиоактивность. Альфа-распад. Электронный и позитронный бета-распад. Гамма-излучение.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Закон радиоактивного распада. Радиоактивные изотопы в природе. Свойства ионизирующего излучения. Влияние радиоактивности на живые организмы. Естественный фон излучения. Дозиметрия.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Ядерные реакции. Деление и синтез ядер. Ядерные реакторы. Проблемы управляемого термоядерного синтеза. Экологические аспекты развития ядерной энергетики.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Методы регистрации и исследования элементарных частиц.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Фундаментальные взаимодействия. Барионы, мезоны и лептоны. Представление о Стандартной модели. Кварк-глюонная модель адронов.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Физика за пределами Стандартной модели. Тёмная материя и тёмная энергия.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Единство физической картины мира.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Технические устройства и технологические процессы: дозиметр, камера Вильсона, ядерный реактор, термоядерный реактор, атомная бомба, магнитно-резонансная томография.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Ученический эксперимент, лабораторные работы,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Исследование радиоактивного фона с использованием дозиметра.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поглощения бета-частиц алюминием.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 Применимость законов физики для объяснения природы космических объектов.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Методы астрономических исследований. Современные оптические телескопы, радиотелескопы, внеатмосферная астрономия.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звёзд. Современные представления о происхождении и эволюции Солнца и звёзд. Этапы жизни звёзд.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Масштабная структура Вселенной. Метагалактика.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Нерешённые проблемы астрономии.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Ученические наблюдения.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Наблюдения в телескоп Луны, планет, туманностей и звёздных скоплений.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Физический практикум.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Способы измерения физических величин с использованием аналоговых и цифровых измерительных приборов и компьютерных датчиковых систем. Абсолютные и относительные погрешности измерений физических величин. Оценка границ погрешностей.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Проведение косвенных измерений, исследований зависимостей физических величин, проверка предложенных гипотез (выбор из работ, описанных в тематических разделах «Ученический эксперимент, лабораторные работы, практикум»).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Обобщение и систематизация содержания разделов курса «Механика», «Молекулярная физика и термодинамика», «Электродинамика», «Колебания и волны», «Основы специальной теории относительности», «Квантовая физика», «Элементы астрономии и астрофизики».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значение описательной, систематизирующей, объяснительной и прогностической функций физической теории,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Межпредметные связи.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Изучение курса физики углублённого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 xml:space="preserve">Межпредметные понятия,связанные с изучением методов научного познания: </w:t>
      </w:r>
      <w:r w:rsidRPr="00703DAF">
        <w:rPr>
          <w:rFonts w:ascii="Times New Roman" w:hAnsi="Times New Roman"/>
          <w:color w:val="000000"/>
          <w:sz w:val="28"/>
          <w:lang w:val="ru-RU"/>
        </w:rPr>
        <w:t>явление, научный факт, гипотеза, физическая величина, закон, теория, наблюдение, эксперимент, моделирование, модель, измерение, погрешности измерений, измерительные приборы, цифровая лаборатория.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Математика: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уравнений. Тригонометрические функции: синус, косинус, тангенс, котангенс, основное тригонометрическое тождество. Векторы и их проекции на оси координат, сложение векторов. Производные элементарных функций. Признаки подобия треугольников, определение площади плоских фигур и объёма тел.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Биология</w:t>
      </w:r>
      <w:r w:rsidRPr="00703DAF">
        <w:rPr>
          <w:rFonts w:ascii="Times New Roman" w:hAnsi="Times New Roman"/>
          <w:color w:val="000000"/>
          <w:sz w:val="28"/>
          <w:lang w:val="ru-RU"/>
        </w:rPr>
        <w:t>: электрические явления в живой природе, колебательные движения в живой природе, экологические риски при производстве электроэнергии, электромагнитное загрязнение окружающей среды, ультразвуковая диагностика в медицине, оптические явления в живой природе.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Химия</w:t>
      </w:r>
      <w:r w:rsidRPr="00703DAF">
        <w:rPr>
          <w:rFonts w:ascii="Times New Roman" w:hAnsi="Times New Roman"/>
          <w:color w:val="000000"/>
          <w:sz w:val="28"/>
          <w:lang w:val="ru-RU"/>
        </w:rPr>
        <w:t>: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География</w:t>
      </w:r>
      <w:r w:rsidRPr="00703DAF">
        <w:rPr>
          <w:rFonts w:ascii="Times New Roman" w:hAnsi="Times New Roman"/>
          <w:color w:val="000000"/>
          <w:sz w:val="28"/>
          <w:lang w:val="ru-RU"/>
        </w:rPr>
        <w:t>: магнитные полюса Земли, залежи магнитных руд, фотосъёмка земной поверхности, сейсмограф.</w:t>
      </w: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Технология</w:t>
      </w:r>
      <w:r w:rsidRPr="00703DAF">
        <w:rPr>
          <w:rFonts w:ascii="Times New Roman" w:hAnsi="Times New Roman"/>
          <w:color w:val="000000"/>
          <w:sz w:val="28"/>
          <w:lang w:val="ru-RU"/>
        </w:rPr>
        <w:t>: применение постоянных магнитов, электромагнитов, электродвигатель Якоби, генератор переменного тока, индукционная печь, линии электропередач, электродвигатель, радар, радиоприёмник, телевизор, антенна, телефон, СВЧ-печь, ультразвуковая диагностика в технике, проекционный аппарат, волоконная оптика, солнечная батарея, спутниковые приёмники, ядерная энергетика и экологические аспекты её развития.</w:t>
      </w:r>
    </w:p>
    <w:p w:rsidR="00B66B26" w:rsidRPr="00703DAF" w:rsidRDefault="00B66B26">
      <w:pPr>
        <w:rPr>
          <w:lang w:val="ru-RU"/>
        </w:rPr>
        <w:sectPr w:rsidR="00B66B26" w:rsidRPr="00703DAF">
          <w:pgSz w:w="11906" w:h="16383"/>
          <w:pgMar w:top="1134" w:right="850" w:bottom="1134" w:left="1701" w:header="720" w:footer="720" w:gutter="0"/>
          <w:cols w:space="720"/>
        </w:sect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bookmarkStart w:id="3" w:name="block-4912692"/>
      <w:bookmarkEnd w:id="2"/>
      <w:r w:rsidRPr="00703DA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ФИЗИКЕ НА УРОВНЕ СРЕДНЕГО ОБЩЕГО ОБРАЗОВАНИЯЛИЧНОСТНЫЕ РЕЗУЛЬТАТЫ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firstLine="60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гражданскоговоспитания:</w:t>
      </w:r>
    </w:p>
    <w:p w:rsidR="00B66B26" w:rsidRPr="00703DAF" w:rsidRDefault="00E57A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66B26" w:rsidRPr="00703DAF" w:rsidRDefault="00E57A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B66B26" w:rsidRPr="00703DAF" w:rsidRDefault="00E57A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B66B26" w:rsidRPr="00703DAF" w:rsidRDefault="00E57A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B66B26" w:rsidRPr="00703DAF" w:rsidRDefault="00E57AD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патриотическоговоспитания:</w:t>
      </w:r>
    </w:p>
    <w:p w:rsidR="00B66B26" w:rsidRPr="00703DAF" w:rsidRDefault="00E57A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:rsidR="00B66B26" w:rsidRPr="00703DAF" w:rsidRDefault="00E57AD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технике.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духовно-нравственноговоспитания:</w:t>
      </w:r>
    </w:p>
    <w:p w:rsidR="00B66B26" w:rsidRPr="00703DAF" w:rsidRDefault="00E57A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B66B26" w:rsidRPr="00703DAF" w:rsidRDefault="00E57A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B66B26" w:rsidRPr="00703DAF" w:rsidRDefault="00E57AD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эстетическоговоспитания:</w:t>
      </w:r>
    </w:p>
    <w:p w:rsidR="00B66B26" w:rsidRPr="00703DAF" w:rsidRDefault="00E57AD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трудовоговоспитания:</w:t>
      </w:r>
    </w:p>
    <w:p w:rsidR="00B66B26" w:rsidRPr="00703DAF" w:rsidRDefault="00E57AD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bookmarkStart w:id="4" w:name="_Toc138318759"/>
      <w:bookmarkEnd w:id="4"/>
      <w:r w:rsidRPr="00703DAF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B66B26" w:rsidRPr="00703DAF" w:rsidRDefault="00E57AD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экологическоговоспитания:</w:t>
      </w:r>
    </w:p>
    <w:p w:rsidR="00B66B26" w:rsidRPr="00703DAF" w:rsidRDefault="00E57AD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B66B26" w:rsidRPr="00703DAF" w:rsidRDefault="00E57AD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B66B26" w:rsidRPr="00703DAF" w:rsidRDefault="00E57AD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 физике.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ценностинаучногопознания:</w:t>
      </w:r>
    </w:p>
    <w:p w:rsidR="00B66B26" w:rsidRPr="00703DAF" w:rsidRDefault="00E57AD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:rsidR="00B66B26" w:rsidRPr="00703DAF" w:rsidRDefault="00E57AD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Базовыелогическиедействия: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66B26" w:rsidRPr="00703DAF" w:rsidRDefault="00E57AD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B66B26" w:rsidRPr="00703DAF" w:rsidRDefault="00E57AD7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альтернативные решения.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66B26" w:rsidRPr="00703DAF" w:rsidRDefault="00E57A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66B26" w:rsidRDefault="00E57AD7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оцениватьдостоверностьинформации; </w:t>
      </w:r>
    </w:p>
    <w:p w:rsidR="00B66B26" w:rsidRPr="00703DAF" w:rsidRDefault="00E57A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66B26" w:rsidRPr="00703DAF" w:rsidRDefault="00E57AD7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Коммуникативныеуниверсальныеучебныедействия: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средств;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B66B26" w:rsidRPr="00703DAF" w:rsidRDefault="00E57AD7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66B26" w:rsidRPr="00703DAF" w:rsidRDefault="00E57AD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B66B26" w:rsidRPr="00703DAF" w:rsidRDefault="00E57AD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B66B26" w:rsidRDefault="00E57AD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даватьоценкуновымситуациям;</w:t>
      </w:r>
    </w:p>
    <w:p w:rsidR="00B66B26" w:rsidRPr="00703DAF" w:rsidRDefault="00E57AD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B66B26" w:rsidRPr="00703DAF" w:rsidRDefault="00E57AD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ответственность за решение;</w:t>
      </w:r>
    </w:p>
    <w:p w:rsidR="00B66B26" w:rsidRDefault="00E57AD7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оцениватьприобретённыйопыт;</w:t>
      </w:r>
    </w:p>
    <w:p w:rsidR="00B66B26" w:rsidRPr="00703DAF" w:rsidRDefault="00E57AD7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B66B26" w:rsidRDefault="00E57AD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эмоциональныйинтеллект: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B66B26" w:rsidRPr="00703DAF" w:rsidRDefault="00E57AD7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B66B26" w:rsidRPr="00703DAF" w:rsidRDefault="00E57A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B66B26" w:rsidRPr="00703DAF" w:rsidRDefault="00E57A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B66B26" w:rsidRPr="00703DAF" w:rsidRDefault="00E57A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B66B26" w:rsidRPr="00703DAF" w:rsidRDefault="00E57A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B66B26" w:rsidRPr="00703DAF" w:rsidRDefault="00E57AD7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66B26" w:rsidRPr="00703DAF" w:rsidRDefault="00B66B26">
      <w:pPr>
        <w:spacing w:after="0"/>
        <w:ind w:left="120"/>
        <w:rPr>
          <w:lang w:val="ru-RU"/>
        </w:rPr>
      </w:pPr>
      <w:bookmarkStart w:id="5" w:name="_Toc138318760"/>
      <w:bookmarkEnd w:id="5"/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ПРЕДМЕТНЫЕ РЕЗУЛЬТАТЫ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10 классе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понимать роль физики в экономической, технологической, экологической, социальной и этической сферах деятельности человека, роль и место физики в современной научной картине мира, значение описательной, систематизирующей, объяснительной и прогностической функций физической теории – механики, молекулярной физики и термодинамики, роль физической теории в формировании представлений о физической картине мира;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различать условия применимости моделей физических тел и процессов (явлений): инерциальная система отсчёта, абсолютно твёрдое тело, материальная точка, равноускоренное движение, свободное падение, абсолютно упругая деформация, абсолютно упругое и абсолютно неупругое столкновения, модели газа, жидкости и твёрдого (кристаллического) тела, идеальный газ, точечный заряд, однородное электрическое поле;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объяснять механические процессы и явления, используя основные положения и законы механики (относительность механического движения, формулы кинематики равноускоренного движения, преобразования Галилея для скорости и перемещения, законы Ньютона, принцип относительности Галилея, закон всемирного тяготения, законы сохранения импульса и механической энергии, связь работы силы с изменением механической энергии, условия равновесия твёрдого тела), при этом использовать математическое выражение законов, указывать условия применимости физических законов: преобразований Галилея, второго и третьего законов Ньютона, законов сохранения импульса и механической энергии, закона всемирного тяготения;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объяснять тепловые процессы и явления, используя основные положения МКТ и законы молекулярной физики и термодинамики (связь давления идеального газа со средней кинетической энергией теплового движения и концентрацией его молекул, связь температуры вещества со средней кинетической энергией теплового движения его частиц, связь давления идеального газа с концентрацией молекул и его температурой, уравнение Менделеева–Клапейрона, первый закон термодинамики, закон сохранения энергии в тепловых процессах), при этом использовать математическое выражение законов, указывать условия применимости уравнения Менделеева–Клапейрона;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электрические явления, используя основные положения и законы электродинамики (закон сохранения электрического заряда, закон Кулона, потенциальность электростатического поля, принцип суперпозиции электрических полей, при этом указывая условия применимости закона Кулона, а также практически важные соотношения: законы Ома для участка цепи и для замкнутой электрической цепи, закон Джоуля–Ленца, правила Кирхгофа, законы Фарадея для электролиза);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описывать физические процессы и явления, используя величины: перемещение, скорость, ускорение, импульс тела и системы тел, сила, момент силы, давление, потенциальная энергия, кинетическая энергия, механическая энергия, работа силы, центростремительное ускорение, сила тяжести, сила упругости, сила трения, мощность, энергия взаимодействия тела с Землёй вблизи её поверхности, энергия упругой деформации пружины, количество теплоты, абсолютная температура тела, работа в термодинамике, внутренняя энергия идеального одноатомного газа, работа идеального газа, относительная влажность воздуха, КПД идеального теплового двигателя; электрическое поле, напряжённость электрического поля, напряжённость поля точечного заряда или заряженного шара в вакууме и в диэлектрике, потенциал электростатического поля, разность потенциалов, электродвижущая сила, сила тока, напряжение, мощность тока, электрическая ёмкость плоского конденсатора, сопротивление участка цепи с последовательным и параллельным соединением резисторов, энергия электрического поля конденсатора;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объяснять особенности протекания физических явлений: механическое движение, тепловое движение частиц вещества, тепловое равновесие, броуновское движение, диффузия, испарение, кипение и конденсация, плавление и кристаллизация, направленность теплопередачи, электризация тел, эквипотенциальность поверхности заряженного проводника;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проводить исследование зависимости одной физической величины от другой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основании анализа условия обосновывать выбор физической модели, отвечающей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 </w:t>
      </w:r>
    </w:p>
    <w:p w:rsidR="00B66B26" w:rsidRPr="00703DAF" w:rsidRDefault="00E57AD7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B66B26" w:rsidRPr="00703DAF" w:rsidRDefault="00B66B26">
      <w:pPr>
        <w:spacing w:after="0" w:line="264" w:lineRule="auto"/>
        <w:ind w:left="120"/>
        <w:jc w:val="both"/>
        <w:rPr>
          <w:lang w:val="ru-RU"/>
        </w:rPr>
      </w:pPr>
    </w:p>
    <w:p w:rsidR="00B66B26" w:rsidRPr="00703DAF" w:rsidRDefault="00E57AD7">
      <w:pPr>
        <w:spacing w:after="0" w:line="264" w:lineRule="auto"/>
        <w:ind w:left="120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03DAF">
        <w:rPr>
          <w:rFonts w:ascii="Times New Roman" w:hAnsi="Times New Roman"/>
          <w:b/>
          <w:i/>
          <w:color w:val="000000"/>
          <w:sz w:val="28"/>
          <w:lang w:val="ru-RU"/>
        </w:rPr>
        <w:t>11 классе</w:t>
      </w:r>
      <w:r w:rsidRPr="00703DAF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углублённом уровне должны отражать сформированность у обучающихся умений: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понимать роль физики в экономической, технологической, социальной и этической сферах деятельности человека, роль и место физики в современной научной картине мира, роль астрономии в практической деятельности человека и дальнейшем научно-техническом развитии, значение описательной, систематизирующей, объяснительной и прогностической функций физической теории – электродинамики, специальной теории относительности, квантовой физики, роль физической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различать условия применимости моделей физических тел и процессов (явлений): однородное электрическое и однородное магнитное поля, гармонические колебания, математический маятник, идеальный пружинный маятник, гармонические волны, идеальный колебательный контур, тонкая линза, моделей атома, атомного ядра и квантовой модели света;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различать условия (границы, области) применимости физических законов, понимать всеобщий характер фундаментальных законов и ограниченность использования частных законов;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объяснять электромагнитные процессы и явления, используя основные положения и законы электродинамики и специальной теории относительности (закон сохранения электрического заряда, сила Ампера, сила Лоренца, закон электромагнитной индукции, правило Ленца, связь ЭДС самоиндукции в элементе электрической цепи со скоростью изменения силы тока, постулаты специальной теории относительности Эйнштейна);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объяснять квантовые процессы и явления, используя положения квантовой физики (уравнение Эйнштейна для фотоэффекта, первый и второй постулаты Бора, принцип соотношения неопределённостей Гейзенберга, законы сохранения зарядового и массового чисел и энергии в ядерных реакциях, закон радиоактивного распада);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описывать физические процессы и явления, используя величины: напряжённость электрического поля, потенциал электростатического поля, разность потенциалов, электродвижущая сила, индукция магнитного поля, магнитный поток, сила Ампера, индуктивность, электродвижущая сила самоиндукции, энергия магнитного поля проводника с током, релятивистский импульс, полная энергия, энергия покоя свободной частицы, энергия и импульс фотона, массовое число и заряд ядра, энергия связи ядра;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объяснять особенности протекания физических явлений: электромагнитная индукция, самоиндукция, резонанс, интерференция волн, дифракция, дисперсия, полное внутреннее отражение, фотоэлектрический эффект (фотоэффект), альфа- и бета-распады ядер, гамма-излучение ядер, физические принципы спектрального анализа и работы лазера;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определять направление индукции магнитного поля проводника с током, силы Ампера и силы Лоренца;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строить изображение, создаваемое плоским зеркалом, тонкой линзой, и рассчитывать его характеристики;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применять основополагающие астрономические понятия, теории и законы для анализа и объяснения физических процессов, происходящих в звёздах, в звёздных системах, в межгалактической среде; движения небесных тел, эволюции звёзд и Вселенной;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проводить исследование зависимостей физических величин с использованием прямых измерений, при этом конструировать установку, фиксировать результаты полученной зависимости физических величин в виде графиков с учётом абсолютных погрешностей измерений, делать выводы по результатам исследования;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проводить косвенные измерения физических величин, при этом выбирать оптимальный метод измерения, оценивать абсолютные и относительные погрешности прямых и косвенных измерений;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проводить опыты по проверке предложенной гипотезы: планировать эксперимент, собирать экспериментальную установку, анализировать полученные результаты и делать вывод о статусе предложенной гипотезы;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описывать методы получения научных астрономических знаний;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практикума и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и неявно заданной физической моделью: на основании анализа условия выбирать физические модели, отвечающие требованиям задачи, применять формулы, законы, закономерности и постулаты физических теорий при использовании математических методов решения задач, проводить расчёты на основании имеющихся данных, анализировать результаты и корректировать методы решения с учётом полученных результатов;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решать качественные задачи, требующие применения знаний из разных разделов курса физики, а также интеграции знаний из других предметов естественно-научного цикла: выстраивать логическую цепочку рассуждений с опорой на изученные законы, закономерности и физические явления;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для объяснения основных принципов работы измерительных приборов, технических устройств и технологических процессов;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анализировать и оценивать последствия бытовой и производственной деятельности человека, связанной с физическими процессами, с позиций экологической безопасности, представлений о рациональном природопользовании, а также разумном использовании достижений науки и технологий для дальнейшего развития человеческого общества;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применять различные способы работы с информацией физического содержания с использованием современных информационных технологий, при этом использовать современные информационные технологии для поиска, переработки и предъявления учебной и научно-популярной информации, структурирования и интерпретации информации, полученной из различных источников, критически анализировать получаемую информацию и оценивать её достоверность как на основе имеющихся знаний, так и на основе анализа источника информации;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 xml:space="preserve">проявлять организационные и познавательные умения самостоятельного приобретения новых знаний в процессе выполнения проектных и учебно-исследовательских работ; 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работать в группе с исполнением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проблемы;</w:t>
      </w:r>
    </w:p>
    <w:p w:rsidR="00B66B26" w:rsidRPr="00703DAF" w:rsidRDefault="00E57AD7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703DAF">
        <w:rPr>
          <w:rFonts w:ascii="Times New Roman" w:hAnsi="Times New Roman"/>
          <w:color w:val="000000"/>
          <w:sz w:val="28"/>
          <w:lang w:val="ru-RU"/>
        </w:rPr>
        <w:t>проявлять мотивацию к будущей профессиональной деятельности по специальностям физико-технического профиля.</w:t>
      </w:r>
    </w:p>
    <w:p w:rsidR="00B66B26" w:rsidRPr="00703DAF" w:rsidRDefault="00B66B26">
      <w:pPr>
        <w:rPr>
          <w:lang w:val="ru-RU"/>
        </w:rPr>
        <w:sectPr w:rsidR="00B66B26" w:rsidRPr="00703DAF">
          <w:pgSz w:w="11906" w:h="16383"/>
          <w:pgMar w:top="1134" w:right="850" w:bottom="1134" w:left="1701" w:header="720" w:footer="720" w:gutter="0"/>
          <w:cols w:space="720"/>
        </w:sectPr>
      </w:pPr>
    </w:p>
    <w:p w:rsidR="00B66B26" w:rsidRDefault="00E57AD7">
      <w:pPr>
        <w:spacing w:after="0"/>
        <w:ind w:left="120"/>
      </w:pPr>
      <w:bookmarkStart w:id="6" w:name="block-4912693"/>
      <w:bookmarkEnd w:id="3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6B26" w:rsidRDefault="00E57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64"/>
        <w:gridCol w:w="4386"/>
        <w:gridCol w:w="910"/>
        <w:gridCol w:w="2521"/>
        <w:gridCol w:w="2586"/>
        <w:gridCol w:w="2973"/>
      </w:tblGrid>
      <w:tr w:rsidR="00B66B26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4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6B26" w:rsidRDefault="00B66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6B26" w:rsidRDefault="00B66B26"/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6B26" w:rsidRDefault="00B66B26"/>
        </w:tc>
      </w:tr>
      <w:tr w:rsidR="00B66B26" w:rsidRPr="00C54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1.НАУЧНЫЙ МЕТОД ПОЗНАНИЯ ПРИРОДЫ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Научныйметодпознанияприроды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C246DD">
            <w:pPr>
              <w:spacing w:after="0"/>
              <w:ind w:left="135"/>
            </w:pPr>
            <w:hyperlink r:id="rId6">
              <w:r w:rsidR="00E57AD7">
                <w:rPr>
                  <w:rFonts w:ascii="Times New Roman" w:hAnsi="Times New Roman"/>
                  <w:color w:val="0000FF"/>
                  <w:u w:val="single"/>
                </w:rPr>
                <w:t>https://m.edsoo.ru/ff0c32e2</w:t>
              </w:r>
            </w:hyperlink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2.МЕХАНИКА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C246DD">
            <w:pPr>
              <w:spacing w:after="0"/>
              <w:ind w:left="135"/>
            </w:pPr>
            <w:hyperlink r:id="rId7">
              <w:r w:rsidR="00E57AD7">
                <w:rPr>
                  <w:rFonts w:ascii="Times New Roman" w:hAnsi="Times New Roman"/>
                  <w:color w:val="0000FF"/>
                  <w:u w:val="single"/>
                </w:rPr>
                <w:t>https://m.edsoo.ru/ff0c32e2</w:t>
              </w:r>
            </w:hyperlink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Статикатвёрдоготела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Законысохранения в механике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 w:rsidRPr="00C54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3.МОЛЕКУЛЯРНАЯ ФИЗИКА И ТЕРМОДИНАМИКА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Основымолекулярнокинетическойтеории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Термодинамика.Тепловыемашины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4.ЭЛЕКТРОДИНАМИКА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Электрическоеполе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Постоянныйэлектрическийток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Токи в различныхсредах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5.ФИЗИЧЕСКИЙ ПРАКТИКУМ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Физическийпрактикум</w:t>
            </w: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6.Название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7.Название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313" w:type="dxa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</w:tbl>
    <w:p w:rsidR="00B66B26" w:rsidRDefault="00B66B26">
      <w:pPr>
        <w:sectPr w:rsidR="00B66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6B26" w:rsidRDefault="00E57AD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60"/>
        <w:gridCol w:w="3719"/>
        <w:gridCol w:w="1098"/>
        <w:gridCol w:w="2640"/>
        <w:gridCol w:w="2708"/>
        <w:gridCol w:w="3115"/>
      </w:tblGrid>
      <w:tr w:rsidR="00B66B2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 и темпрограммы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6B26" w:rsidRDefault="00B66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6B26" w:rsidRDefault="00B66B26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B66B26" w:rsidRDefault="00B66B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1.ЭЛЕКТРОДИНАМИКА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Магнитноеполе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Электромагнитнаяиндукция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2.КОЛЕБАНИЯ И ВОЛНЫ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 w:rsidRPr="00C54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3.ОСНОВЫ СПЕЦИАЛЬНОЙ ТЕОРИИ ОТНОСИТЕЛЬНОСТИ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4.КВАНТОВАЯ ФИЗИКА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Корпускулярно-волновойдуализм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color w:val="000000"/>
                <w:sz w:val="24"/>
                <w:lang w:val="ru-RU"/>
              </w:rPr>
              <w:t>Физика атомного ядра и элементарных частиц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 w:rsidRPr="00C5418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5.ЭЛЕМЕНТЫ АСТРОНОМИИ И АСТРОФИЗИКИ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6.ФИЗИЧЕСКИЙ ПРАКТИКУМ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Физическийпрактикум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7.ОБОБЩАЮЩЕЕ ПОВТОРЕНИЕ</w:t>
            </w:r>
          </w:p>
        </w:tc>
      </w:tr>
      <w:tr w:rsidR="00B66B2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и обобщение предметного содержания и опыта деятельности, приобретённого при изучении курса физики 10 – 11 классов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Итогопоразделу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>
            <w:pPr>
              <w:spacing w:after="0"/>
              <w:ind w:left="135"/>
            </w:pPr>
          </w:p>
        </w:tc>
      </w:tr>
      <w:tr w:rsidR="00B66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6B26" w:rsidRPr="00703DAF" w:rsidRDefault="00E57AD7">
            <w:pPr>
              <w:spacing w:after="0"/>
              <w:ind w:left="135"/>
              <w:rPr>
                <w:lang w:val="ru-RU"/>
              </w:rPr>
            </w:pPr>
            <w:r w:rsidRPr="00703DA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66B26" w:rsidRDefault="00E57A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66B26" w:rsidRDefault="00B66B26"/>
        </w:tc>
      </w:tr>
    </w:tbl>
    <w:p w:rsidR="00B66B26" w:rsidRDefault="00B66B26">
      <w:pPr>
        <w:sectPr w:rsidR="00B66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6B26" w:rsidRDefault="00E57AD7">
      <w:pPr>
        <w:spacing w:after="0"/>
        <w:ind w:left="120"/>
      </w:pPr>
      <w:bookmarkStart w:id="7" w:name="block-4912695"/>
      <w:bookmarkEnd w:id="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66B26" w:rsidRPr="00E57AD7" w:rsidRDefault="00E57AD7">
      <w:pPr>
        <w:spacing w:after="0" w:line="480" w:lineRule="auto"/>
        <w:ind w:left="120"/>
        <w:rPr>
          <w:lang w:val="ru-RU"/>
        </w:rPr>
      </w:pPr>
      <w:r w:rsidRPr="00E57AD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66B26" w:rsidRPr="00E57AD7" w:rsidRDefault="00B66B26">
      <w:pPr>
        <w:spacing w:after="0" w:line="480" w:lineRule="auto"/>
        <w:ind w:left="120"/>
        <w:rPr>
          <w:lang w:val="ru-RU"/>
        </w:rPr>
      </w:pPr>
    </w:p>
    <w:p w:rsidR="00B66B26" w:rsidRPr="00E57AD7" w:rsidRDefault="00B66B26">
      <w:pPr>
        <w:spacing w:after="0" w:line="480" w:lineRule="auto"/>
        <w:ind w:left="120"/>
        <w:rPr>
          <w:lang w:val="ru-RU"/>
        </w:rPr>
      </w:pPr>
    </w:p>
    <w:p w:rsidR="00B66B26" w:rsidRPr="00E57AD7" w:rsidRDefault="00B66B26">
      <w:pPr>
        <w:spacing w:after="0"/>
        <w:ind w:left="120"/>
        <w:rPr>
          <w:lang w:val="ru-RU"/>
        </w:rPr>
      </w:pPr>
    </w:p>
    <w:p w:rsidR="00B66B26" w:rsidRPr="00E57AD7" w:rsidRDefault="00E57AD7">
      <w:pPr>
        <w:spacing w:after="0" w:line="480" w:lineRule="auto"/>
        <w:ind w:left="120"/>
        <w:rPr>
          <w:lang w:val="ru-RU"/>
        </w:rPr>
      </w:pPr>
      <w:r w:rsidRPr="00E57AD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66B26" w:rsidRPr="00E57AD7" w:rsidRDefault="00B66B26">
      <w:pPr>
        <w:spacing w:after="0" w:line="480" w:lineRule="auto"/>
        <w:ind w:left="120"/>
        <w:rPr>
          <w:lang w:val="ru-RU"/>
        </w:rPr>
      </w:pPr>
    </w:p>
    <w:p w:rsidR="00B66B26" w:rsidRPr="00E57AD7" w:rsidRDefault="00B66B26">
      <w:pPr>
        <w:spacing w:after="0"/>
        <w:ind w:left="120"/>
        <w:rPr>
          <w:lang w:val="ru-RU"/>
        </w:rPr>
      </w:pPr>
    </w:p>
    <w:p w:rsidR="00B66B26" w:rsidRPr="00703DAF" w:rsidRDefault="00E57AD7">
      <w:pPr>
        <w:spacing w:after="0" w:line="480" w:lineRule="auto"/>
        <w:ind w:left="120"/>
        <w:rPr>
          <w:lang w:val="ru-RU"/>
        </w:rPr>
      </w:pPr>
      <w:r w:rsidRPr="00703DA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66B26" w:rsidRPr="00703DAF" w:rsidRDefault="00B66B26">
      <w:pPr>
        <w:spacing w:after="0" w:line="480" w:lineRule="auto"/>
        <w:ind w:left="120"/>
        <w:rPr>
          <w:lang w:val="ru-RU"/>
        </w:rPr>
      </w:pPr>
    </w:p>
    <w:p w:rsidR="00B66B26" w:rsidRPr="00703DAF" w:rsidRDefault="00B66B26">
      <w:pPr>
        <w:rPr>
          <w:lang w:val="ru-RU"/>
        </w:rPr>
        <w:sectPr w:rsidR="00B66B26" w:rsidRPr="00703DAF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BF3719" w:rsidRPr="00703DAF" w:rsidRDefault="00BF3719">
      <w:pPr>
        <w:rPr>
          <w:lang w:val="ru-RU"/>
        </w:rPr>
      </w:pPr>
    </w:p>
    <w:sectPr w:rsidR="00BF3719" w:rsidRPr="00703DAF" w:rsidSect="00E229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A1B6C"/>
    <w:multiLevelType w:val="multilevel"/>
    <w:tmpl w:val="452AA9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E76D47"/>
    <w:multiLevelType w:val="multilevel"/>
    <w:tmpl w:val="2D06CF1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170589"/>
    <w:multiLevelType w:val="multilevel"/>
    <w:tmpl w:val="024C72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F95405"/>
    <w:multiLevelType w:val="multilevel"/>
    <w:tmpl w:val="038C56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E65510"/>
    <w:multiLevelType w:val="multilevel"/>
    <w:tmpl w:val="275201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CA64BA"/>
    <w:multiLevelType w:val="multilevel"/>
    <w:tmpl w:val="E4DC8A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A21A75"/>
    <w:multiLevelType w:val="multilevel"/>
    <w:tmpl w:val="66EA90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3D567D"/>
    <w:multiLevelType w:val="multilevel"/>
    <w:tmpl w:val="848EA2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FF2570"/>
    <w:multiLevelType w:val="multilevel"/>
    <w:tmpl w:val="DE089D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51216B"/>
    <w:multiLevelType w:val="multilevel"/>
    <w:tmpl w:val="96F235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094412"/>
    <w:multiLevelType w:val="multilevel"/>
    <w:tmpl w:val="65FA88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E211C5"/>
    <w:multiLevelType w:val="multilevel"/>
    <w:tmpl w:val="A8D6CB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A40939"/>
    <w:multiLevelType w:val="multilevel"/>
    <w:tmpl w:val="EF2048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BB95998"/>
    <w:multiLevelType w:val="multilevel"/>
    <w:tmpl w:val="ACF4C2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BED24DA"/>
    <w:multiLevelType w:val="multilevel"/>
    <w:tmpl w:val="DD129E1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CC14022"/>
    <w:multiLevelType w:val="multilevel"/>
    <w:tmpl w:val="56DE0A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10"/>
  </w:num>
  <w:num w:numId="8">
    <w:abstractNumId w:val="11"/>
  </w:num>
  <w:num w:numId="9">
    <w:abstractNumId w:val="12"/>
  </w:num>
  <w:num w:numId="10">
    <w:abstractNumId w:val="1"/>
  </w:num>
  <w:num w:numId="11">
    <w:abstractNumId w:val="14"/>
  </w:num>
  <w:num w:numId="12">
    <w:abstractNumId w:val="9"/>
  </w:num>
  <w:num w:numId="13">
    <w:abstractNumId w:val="5"/>
  </w:num>
  <w:num w:numId="14">
    <w:abstractNumId w:val="0"/>
  </w:num>
  <w:num w:numId="15">
    <w:abstractNumId w:val="15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B66B26"/>
    <w:rsid w:val="00497E0D"/>
    <w:rsid w:val="005E09EC"/>
    <w:rsid w:val="00703DAF"/>
    <w:rsid w:val="0075350E"/>
    <w:rsid w:val="0091100B"/>
    <w:rsid w:val="00A20CD2"/>
    <w:rsid w:val="00AA2508"/>
    <w:rsid w:val="00B66B26"/>
    <w:rsid w:val="00BF3719"/>
    <w:rsid w:val="00C246DD"/>
    <w:rsid w:val="00C54181"/>
    <w:rsid w:val="00E22958"/>
    <w:rsid w:val="00E57AD7"/>
    <w:rsid w:val="00F36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22958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229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36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369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u/ff0c32e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ff0c32e2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11669</Words>
  <Characters>66514</Characters>
  <Application>Microsoft Office Word</Application>
  <DocSecurity>0</DocSecurity>
  <Lines>554</Lines>
  <Paragraphs>156</Paragraphs>
  <ScaleCrop>false</ScaleCrop>
  <Company/>
  <LinksUpToDate>false</LinksUpToDate>
  <CharactersWithSpaces>78027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gazlobina</dc:creator>
  <cp:lastModifiedBy>Подстречная Н А</cp:lastModifiedBy>
  <cp:revision>9</cp:revision>
  <dcterms:created xsi:type="dcterms:W3CDTF">2023-09-26T13:28:00Z</dcterms:created>
  <dcterms:modified xsi:type="dcterms:W3CDTF">2026-10-26T11:16:00Z</dcterms:modified>
</cp:coreProperties>
</file>